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6B" w:rsidRPr="007C4B33" w:rsidRDefault="00C0366B" w:rsidP="00C0366B">
      <w:pPr>
        <w:pStyle w:val="Zhlav"/>
        <w:tabs>
          <w:tab w:val="left" w:pos="10773"/>
        </w:tabs>
        <w:rPr>
          <w:rFonts w:ascii="Arial" w:hAnsi="Arial" w:cs="Arial"/>
          <w:b/>
          <w:iCs/>
          <w:strike/>
        </w:rPr>
      </w:pPr>
    </w:p>
    <w:p w:rsidR="00F02002" w:rsidRDefault="00F02002" w:rsidP="00F02002">
      <w:pPr>
        <w:tabs>
          <w:tab w:val="left" w:pos="10773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GENERÁLNÍ FINANČNÍ ŘEDITELSTVÍ</w:t>
      </w:r>
    </w:p>
    <w:p w:rsidR="00F02002" w:rsidRDefault="00F02002" w:rsidP="00F02002">
      <w:pPr>
        <w:tabs>
          <w:tab w:val="left" w:pos="10773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Lazarská 15/7, 117 22 Praha 1</w:t>
      </w:r>
    </w:p>
    <w:p w:rsidR="00F02002" w:rsidRDefault="00F02002" w:rsidP="00F02002">
      <w:pPr>
        <w:tabs>
          <w:tab w:val="left" w:pos="10773"/>
        </w:tabs>
        <w:spacing w:after="0" w:line="240" w:lineRule="auto"/>
        <w:jc w:val="center"/>
        <w:rPr>
          <w:rFonts w:ascii="Arial" w:eastAsia="Arial" w:hAnsi="Arial" w:cs="Arial"/>
        </w:rPr>
      </w:pPr>
    </w:p>
    <w:p w:rsidR="00F02002" w:rsidRDefault="00F02002" w:rsidP="00F02002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TISKOVÁ ZPRÁVA</w:t>
      </w:r>
    </w:p>
    <w:p w:rsidR="00F02002" w:rsidRPr="00FA5570" w:rsidRDefault="00F02002" w:rsidP="00F02002">
      <w:pPr>
        <w:jc w:val="center"/>
        <w:rPr>
          <w:rFonts w:ascii="Calibri" w:eastAsia="Calibri" w:hAnsi="Calibri" w:cs="Calibri"/>
          <w:b/>
          <w:sz w:val="24"/>
          <w:u w:val="single"/>
        </w:rPr>
      </w:pPr>
      <w:r w:rsidRPr="00FA5570">
        <w:rPr>
          <w:rFonts w:ascii="Calibri" w:eastAsia="Calibri" w:hAnsi="Calibri" w:cs="Calibri"/>
          <w:b/>
          <w:sz w:val="24"/>
          <w:u w:val="single"/>
        </w:rPr>
        <w:t>Finanční správa převede do optimalizovaného režimu 33 finančních úřadů</w:t>
      </w:r>
    </w:p>
    <w:p w:rsidR="00F02002" w:rsidRPr="00FA5570" w:rsidRDefault="00F02002" w:rsidP="00F02002">
      <w:pPr>
        <w:jc w:val="both"/>
        <w:rPr>
          <w:rFonts w:ascii="Calibri" w:eastAsia="Calibri" w:hAnsi="Calibri" w:cs="Calibri"/>
          <w:b/>
        </w:rPr>
      </w:pPr>
      <w:r w:rsidRPr="00FA5570">
        <w:rPr>
          <w:rFonts w:ascii="Calibri" w:eastAsia="Calibri" w:hAnsi="Calibri" w:cs="Calibri"/>
          <w:b/>
        </w:rPr>
        <w:t xml:space="preserve">Finanční správa po "letním" jednání se starosty a starostkami obcí, kterých se týká optimalizace finančních úřadů, dospěla k rozhodnutí, že v prvním pololetí roku 2020 bude v rámci zvýšení efektivity převedeno do optimalizovaného režimu celkem 33 finančních úřadů. V původním návrhu Finanční správa plánovala optimalizovat 34 finančních úřadů, nicméně se </w:t>
      </w:r>
      <w:hyperlink r:id="rId8" w:history="1">
        <w:r w:rsidRPr="008B5A4B">
          <w:rPr>
            <w:rStyle w:val="Hypertextovodkaz"/>
            <w:rFonts w:ascii="Calibri" w:eastAsia="Calibri" w:hAnsi="Calibri" w:cs="Calibri"/>
            <w:b/>
          </w:rPr>
          <w:t>po důkladné analýze</w:t>
        </w:r>
      </w:hyperlink>
      <w:r w:rsidRPr="008B5A4B">
        <w:rPr>
          <w:rFonts w:ascii="Calibri" w:eastAsia="Calibri" w:hAnsi="Calibri" w:cs="Calibri"/>
          <w:b/>
        </w:rPr>
        <w:t xml:space="preserve"> </w:t>
      </w:r>
      <w:r w:rsidRPr="00FA5570">
        <w:rPr>
          <w:rFonts w:ascii="Calibri" w:eastAsia="Calibri" w:hAnsi="Calibri" w:cs="Calibri"/>
          <w:b/>
        </w:rPr>
        <w:t>rozhodla zachovat Územní pracoviště v Litvínově ve stávajícím režimu. V rámci tohoto opatření nebude zrušeno žádné pracoviště finančního úřadu, pouze budou dále fungovat v rámci tzv. režimu 2+2.</w:t>
      </w:r>
    </w:p>
    <w:p w:rsidR="00F02002" w:rsidRPr="00FA5570" w:rsidRDefault="00F02002" w:rsidP="00F02002">
      <w:pPr>
        <w:jc w:val="both"/>
        <w:rPr>
          <w:rFonts w:ascii="Calibri" w:eastAsia="Calibri" w:hAnsi="Calibri" w:cs="Calibri"/>
        </w:rPr>
      </w:pPr>
      <w:r w:rsidRPr="00FA5570">
        <w:rPr>
          <w:rFonts w:ascii="Calibri" w:eastAsia="Calibri" w:hAnsi="Calibri" w:cs="Calibri"/>
        </w:rPr>
        <w:t>Rozsah služeb, které v současnosti územní pracoviště pro občany poskytují, zůstane stejný. Služby budou standardně poskytovány v úřední dny pondělí a středu, tedy minimálně dva dny v týdnu a budou je zajišťovat alespoň dva pracovníci Finanční správy.</w:t>
      </w:r>
      <w:r w:rsidRPr="00FA5570">
        <w:rPr>
          <w:rFonts w:ascii="Calibri" w:eastAsia="Calibri" w:hAnsi="Calibri" w:cs="Calibri"/>
          <w:i/>
        </w:rPr>
        <w:t xml:space="preserve"> „V období podávání daňových přiznání, případně dalších důležitých obdobích po dohodě s příslušným finančním úřadem, je Finanční správa schopna </w:t>
      </w:r>
      <w:r>
        <w:rPr>
          <w:rFonts w:ascii="Calibri" w:eastAsia="Calibri" w:hAnsi="Calibri" w:cs="Calibri"/>
          <w:i/>
        </w:rPr>
        <w:br/>
      </w:r>
      <w:r w:rsidRPr="00FA5570">
        <w:rPr>
          <w:rFonts w:ascii="Calibri" w:eastAsia="Calibri" w:hAnsi="Calibri" w:cs="Calibri"/>
          <w:i/>
        </w:rPr>
        <w:t>a připravena posílit územní pracoviště tak, aby byly zajištěny plnohodnotné služby zvýšenému počtu daňových poplatníků, kteří ho navštíví ať již v souvislosti s podáním daňového přiznání nebo z jiného důvodu v rámci správy daní,“</w:t>
      </w:r>
      <w:r w:rsidRPr="00FA5570">
        <w:rPr>
          <w:rFonts w:ascii="Calibri" w:eastAsia="Calibri" w:hAnsi="Calibri" w:cs="Calibri"/>
        </w:rPr>
        <w:t xml:space="preserve"> uvedla generální ředitelka Finanční správy Tatjana Richterová s tím, že po určité době je Finanční správa připravena </w:t>
      </w:r>
      <w:r>
        <w:rPr>
          <w:rFonts w:ascii="Calibri" w:eastAsia="Calibri" w:hAnsi="Calibri" w:cs="Calibri"/>
        </w:rPr>
        <w:t xml:space="preserve">změny znovu společně vyhodnotit </w:t>
      </w:r>
      <w:r w:rsidRPr="00FA5570">
        <w:rPr>
          <w:rFonts w:ascii="Calibri" w:eastAsia="Calibri" w:hAnsi="Calibri" w:cs="Calibri"/>
        </w:rPr>
        <w:t>a v případě objektivních důvodů upravit režim pracoviště.</w:t>
      </w:r>
    </w:p>
    <w:p w:rsidR="00F02002" w:rsidRDefault="00F02002" w:rsidP="00F02002">
      <w:pPr>
        <w:jc w:val="both"/>
        <w:rPr>
          <w:rFonts w:ascii="Calibri" w:eastAsia="Calibri" w:hAnsi="Calibri" w:cs="Calibri"/>
        </w:rPr>
      </w:pPr>
      <w:r w:rsidRPr="00FA5570">
        <w:rPr>
          <w:rFonts w:ascii="Calibri" w:eastAsia="Calibri" w:hAnsi="Calibri" w:cs="Calibri"/>
        </w:rPr>
        <w:t xml:space="preserve"> Finanční správa se podle jejích slov snaží respektovat požadavek veřejnosti, aby orgány státní správy fungovaly efektivně, jejich zaměstnanci byli adekvátním způsobem vytíženi a organizační struktura se vhodným způsobem přizpůsobovala reálné poptávce po příslušné službě při zachování její dostupnosti. Nicméně Finanční správa, musí hledat cesty, které jí umožní reagovat na požadavky a úkoly, které jsou na ni kladeny. K tomu patří i plnění požadavků na snížení nákladů v oblasti prostředků na platy </w:t>
      </w:r>
      <w:r>
        <w:rPr>
          <w:rFonts w:ascii="Calibri" w:eastAsia="Calibri" w:hAnsi="Calibri" w:cs="Calibri"/>
        </w:rPr>
        <w:br/>
      </w:r>
      <w:r w:rsidRPr="00FA5570">
        <w:rPr>
          <w:rFonts w:ascii="Calibri" w:eastAsia="Calibri" w:hAnsi="Calibri" w:cs="Calibri"/>
        </w:rPr>
        <w:t>i v oblasti provozních nákladů. V následujících pěti letech by měla Finanční správa dosáhnout úspor ve výši zhruba 686 mil. Kč, aniž by toto opatření mělo zásadní dopad na služby poskytované daňové veřejnosti.</w:t>
      </w:r>
    </w:p>
    <w:p w:rsidR="0092471E" w:rsidRDefault="0092471E" w:rsidP="00F02002">
      <w:pPr>
        <w:jc w:val="both"/>
        <w:rPr>
          <w:rFonts w:ascii="Calibri" w:eastAsia="Calibri" w:hAnsi="Calibri" w:cs="Calibri"/>
        </w:rPr>
      </w:pPr>
    </w:p>
    <w:p w:rsidR="0092471E" w:rsidRDefault="0092471E" w:rsidP="00F02002">
      <w:pPr>
        <w:jc w:val="both"/>
        <w:rPr>
          <w:rFonts w:ascii="Calibri" w:eastAsia="Calibri" w:hAnsi="Calibri" w:cs="Calibri"/>
        </w:rPr>
      </w:pPr>
    </w:p>
    <w:p w:rsidR="0092471E" w:rsidRDefault="0092471E" w:rsidP="00F02002">
      <w:pPr>
        <w:jc w:val="both"/>
        <w:rPr>
          <w:rFonts w:ascii="Calibri" w:eastAsia="Calibri" w:hAnsi="Calibri" w:cs="Calibri"/>
        </w:rPr>
      </w:pPr>
    </w:p>
    <w:p w:rsidR="0092471E" w:rsidRDefault="0092471E" w:rsidP="00F02002">
      <w:pPr>
        <w:jc w:val="both"/>
        <w:rPr>
          <w:rFonts w:ascii="Calibri" w:eastAsia="Calibri" w:hAnsi="Calibri" w:cs="Calibri"/>
        </w:rPr>
      </w:pPr>
    </w:p>
    <w:p w:rsidR="0092471E" w:rsidRDefault="0092471E" w:rsidP="00F02002">
      <w:pPr>
        <w:jc w:val="both"/>
        <w:rPr>
          <w:rFonts w:ascii="Calibri" w:eastAsia="Calibri" w:hAnsi="Calibri" w:cs="Calibri"/>
        </w:rPr>
      </w:pPr>
    </w:p>
    <w:p w:rsidR="0092471E" w:rsidRDefault="0092471E" w:rsidP="00F02002">
      <w:pPr>
        <w:jc w:val="both"/>
        <w:rPr>
          <w:rFonts w:ascii="Calibri" w:eastAsia="Calibri" w:hAnsi="Calibri" w:cs="Calibri"/>
        </w:rPr>
      </w:pPr>
    </w:p>
    <w:p w:rsidR="0092471E" w:rsidRPr="00FA5570" w:rsidRDefault="0092471E" w:rsidP="00F02002">
      <w:pPr>
        <w:jc w:val="both"/>
        <w:rPr>
          <w:rFonts w:ascii="Calibri" w:eastAsia="Calibri" w:hAnsi="Calibri" w:cs="Calibri"/>
        </w:rPr>
      </w:pPr>
    </w:p>
    <w:p w:rsidR="0092471E" w:rsidRDefault="0092471E" w:rsidP="00F02002">
      <w:pPr>
        <w:jc w:val="center"/>
        <w:rPr>
          <w:rFonts w:ascii="Calibri" w:eastAsia="Calibri" w:hAnsi="Calibri" w:cs="Calibri"/>
          <w:b/>
          <w:u w:val="single"/>
        </w:rPr>
      </w:pPr>
    </w:p>
    <w:p w:rsidR="00F02002" w:rsidRDefault="00F02002" w:rsidP="00F02002">
      <w:pPr>
        <w:jc w:val="center"/>
        <w:rPr>
          <w:rFonts w:ascii="Calibri" w:eastAsia="Calibri" w:hAnsi="Calibri" w:cs="Calibri"/>
          <w:b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u w:val="single"/>
        </w:rPr>
        <w:t>Seznam finančních úřadů, které budou převedeny do tzv. režimu 2+2</w:t>
      </w:r>
    </w:p>
    <w:tbl>
      <w:tblPr>
        <w:tblW w:w="97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400"/>
        <w:gridCol w:w="2460"/>
        <w:gridCol w:w="2400"/>
      </w:tblGrid>
      <w:tr w:rsidR="00F02002" w:rsidRPr="00CC1573" w:rsidTr="00A9411E">
        <w:trPr>
          <w:trHeight w:val="37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FÚ pro Jihočeský kraj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Trhových Svinech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5B9BD5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FÚ pro Pardubický kraj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Hlinsku</w:t>
            </w:r>
          </w:p>
        </w:tc>
      </w:tr>
      <w:tr w:rsidR="00F02002" w:rsidRPr="00CC1573" w:rsidTr="00A9411E">
        <w:trPr>
          <w:trHeight w:val="375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Kaplici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Holicích</w:t>
            </w:r>
          </w:p>
        </w:tc>
      </w:tr>
      <w:tr w:rsidR="00F02002" w:rsidRPr="00CC1573" w:rsidTr="00A9411E">
        <w:trPr>
          <w:trHeight w:val="37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Dačicích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Litomyšli</w:t>
            </w:r>
          </w:p>
        </w:tc>
      </w:tr>
      <w:tr w:rsidR="00F02002" w:rsidRPr="00CC1573" w:rsidTr="00A9411E">
        <w:trPr>
          <w:trHeight w:val="37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FÚ pro Plzeňský kraj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Kralovicích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Moravské Třebové</w:t>
            </w:r>
          </w:p>
        </w:tc>
      </w:tr>
      <w:tr w:rsidR="00F02002" w:rsidRPr="00CC1573" w:rsidTr="00A9411E">
        <w:trPr>
          <w:trHeight w:val="37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Sušici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FÚ pro Kraj Vysočina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Chotěboři</w:t>
            </w:r>
          </w:p>
        </w:tc>
      </w:tr>
      <w:tr w:rsidR="00F02002" w:rsidRPr="00CC1573" w:rsidTr="00A9411E">
        <w:trPr>
          <w:trHeight w:val="36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ve Stříbře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Ledči nad Sázavou</w:t>
            </w:r>
          </w:p>
        </w:tc>
      </w:tr>
      <w:tr w:rsidR="00F02002" w:rsidRPr="00CC1573" w:rsidTr="00A9411E">
        <w:trPr>
          <w:trHeight w:val="52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FÚ pro Karlovarský kraj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Ostrově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Bystřici nad Per</w:t>
            </w:r>
            <w:r w:rsidR="009247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</w:t>
            </w: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štejnem</w:t>
            </w:r>
          </w:p>
        </w:tc>
      </w:tr>
      <w:tr w:rsidR="00F02002" w:rsidRPr="00CC1573" w:rsidTr="00A9411E">
        <w:trPr>
          <w:trHeight w:val="37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Mariánských Lázních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FÚ pro Jihomoravský kraj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Mikulově</w:t>
            </w:r>
          </w:p>
        </w:tc>
      </w:tr>
      <w:tr w:rsidR="00F02002" w:rsidRPr="00CC1573" w:rsidTr="00A9411E">
        <w:trPr>
          <w:trHeight w:val="37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FÚ pro Ústecký kraj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Libochovicích</w:t>
            </w: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Bučovicích</w:t>
            </w:r>
          </w:p>
        </w:tc>
      </w:tr>
      <w:tr w:rsidR="00F02002" w:rsidRPr="00CC1573" w:rsidTr="00A9411E">
        <w:trPr>
          <w:trHeight w:val="37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ve Slavkově u Brna</w:t>
            </w:r>
          </w:p>
        </w:tc>
      </w:tr>
      <w:tr w:rsidR="00F02002" w:rsidRPr="00CC1573" w:rsidTr="00A9411E">
        <w:trPr>
          <w:trHeight w:val="37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FÚ pro Liberecký kraj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Novém Boru</w:t>
            </w: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Moravském Krumlově</w:t>
            </w:r>
          </w:p>
        </w:tc>
      </w:tr>
      <w:tr w:rsidR="00F02002" w:rsidRPr="00CC1573" w:rsidTr="00A9411E">
        <w:trPr>
          <w:trHeight w:val="37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 Tanvaldu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FÚ pro Olomoucký kraj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Litovli</w:t>
            </w:r>
          </w:p>
        </w:tc>
      </w:tr>
      <w:tr w:rsidR="00F02002" w:rsidRPr="00CC1573" w:rsidTr="00A9411E">
        <w:trPr>
          <w:trHeight w:val="52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ve Frýdlantu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B9BD5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FÚ pro Moravskoslezský kraj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ve Frýdlantu nad Ostravicí</w:t>
            </w:r>
          </w:p>
        </w:tc>
      </w:tr>
      <w:tr w:rsidR="00F02002" w:rsidRPr="00CC1573" w:rsidTr="00A9411E">
        <w:trPr>
          <w:trHeight w:val="525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FÚ pro Královéhradecký kraj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Novém Bydžově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FÚ pro Zlínský kraj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ve Valašských Kloboukách</w:t>
            </w:r>
          </w:p>
        </w:tc>
      </w:tr>
      <w:tr w:rsidR="00F02002" w:rsidRPr="00CC1573" w:rsidTr="00A9411E">
        <w:trPr>
          <w:trHeight w:val="37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Hořicích</w:t>
            </w:r>
          </w:p>
        </w:tc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Luhačovicích</w:t>
            </w:r>
          </w:p>
        </w:tc>
      </w:tr>
      <w:tr w:rsidR="00F02002" w:rsidRPr="00CC1573" w:rsidTr="00A9411E">
        <w:trPr>
          <w:trHeight w:val="37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Broumově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2002" w:rsidRPr="00CC1573" w:rsidTr="00A9411E">
        <w:trPr>
          <w:trHeight w:val="37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Jaroměři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2002" w:rsidRPr="00CC1573" w:rsidTr="00A9411E">
        <w:trPr>
          <w:trHeight w:val="37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 Kostelci nad Orlicí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2002" w:rsidRPr="00CC1573" w:rsidTr="00A9411E">
        <w:trPr>
          <w:trHeight w:val="52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CC15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ÚzP ve Dvoře Králové nad Labem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02" w:rsidRPr="00CC1573" w:rsidRDefault="00F02002" w:rsidP="00A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02002" w:rsidRDefault="00F02002" w:rsidP="00F02002">
      <w:pPr>
        <w:spacing w:after="0"/>
        <w:jc w:val="both"/>
        <w:rPr>
          <w:rFonts w:ascii="Calibri" w:eastAsia="Calibri" w:hAnsi="Calibri" w:cs="Calibri"/>
          <w:b/>
        </w:rPr>
      </w:pPr>
    </w:p>
    <w:p w:rsidR="00F02002" w:rsidRDefault="00F02002" w:rsidP="00F02002">
      <w:pPr>
        <w:spacing w:after="0"/>
        <w:jc w:val="both"/>
        <w:rPr>
          <w:rFonts w:ascii="Calibri" w:eastAsia="Calibri" w:hAnsi="Calibri" w:cs="Calibri"/>
          <w:b/>
        </w:rPr>
      </w:pPr>
    </w:p>
    <w:p w:rsidR="00F02002" w:rsidRDefault="00F02002" w:rsidP="00F02002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Praze dne 18. září 2019</w:t>
      </w:r>
    </w:p>
    <w:p w:rsidR="00F02002" w:rsidRDefault="00F02002" w:rsidP="00F02002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Petr Habáň</w:t>
      </w:r>
    </w:p>
    <w:p w:rsidR="00F02002" w:rsidRDefault="00F02002" w:rsidP="00F020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Tiskový mluvčí</w:t>
      </w:r>
    </w:p>
    <w:p w:rsidR="00F02002" w:rsidRDefault="00F02002" w:rsidP="00F020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Oddělení tiskové</w:t>
      </w:r>
      <w:r>
        <w:rPr>
          <w:rFonts w:ascii="Calibri" w:eastAsia="Calibri" w:hAnsi="Calibri" w:cs="Calibri"/>
        </w:rPr>
        <w:br/>
        <w:t>Generální finanční ředitelství</w:t>
      </w:r>
      <w:r>
        <w:rPr>
          <w:rFonts w:ascii="Calibri" w:eastAsia="Calibri" w:hAnsi="Calibri" w:cs="Calibri"/>
        </w:rPr>
        <w:br/>
        <w:t>Lazarská 15/7, 117 22 Praha 1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Tel.:</w:t>
      </w:r>
      <w:r>
        <w:rPr>
          <w:rFonts w:ascii="Calibri" w:eastAsia="Calibri" w:hAnsi="Calibri" w:cs="Calibri"/>
        </w:rPr>
        <w:t xml:space="preserve"> +420 296 854 196</w:t>
      </w:r>
    </w:p>
    <w:p w:rsidR="00F02002" w:rsidRDefault="00F02002" w:rsidP="00F020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E-mail:</w:t>
      </w:r>
      <w:r>
        <w:rPr>
          <w:rFonts w:ascii="Calibri" w:eastAsia="Calibri" w:hAnsi="Calibri" w:cs="Calibri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Petr.Haban@fs.mfcr.cz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Web:</w:t>
      </w:r>
      <w:r>
        <w:rPr>
          <w:rFonts w:ascii="Calibri" w:eastAsia="Calibri" w:hAnsi="Calibri" w:cs="Calibri"/>
        </w:rPr>
        <w:t xml:space="preserve">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http://financnisprava.cz</w:t>
        </w:r>
      </w:hyperlink>
    </w:p>
    <w:p w:rsidR="00B34131" w:rsidRPr="00184F53" w:rsidRDefault="00B34131" w:rsidP="00F02002">
      <w:pPr>
        <w:pStyle w:val="Zhlav"/>
        <w:tabs>
          <w:tab w:val="left" w:pos="10773"/>
        </w:tabs>
        <w:jc w:val="center"/>
        <w:rPr>
          <w:rFonts w:eastAsiaTheme="minorEastAsia" w:cs="Calibri"/>
          <w:noProof/>
          <w:lang w:eastAsia="cs-CZ"/>
        </w:rPr>
      </w:pPr>
    </w:p>
    <w:sectPr w:rsidR="00B34131" w:rsidRPr="00184F53" w:rsidSect="00923D62">
      <w:headerReference w:type="default" r:id="rId11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5A" w:rsidRDefault="0002045A" w:rsidP="00A44ED9">
      <w:pPr>
        <w:spacing w:after="0" w:line="240" w:lineRule="auto"/>
      </w:pPr>
      <w:r>
        <w:separator/>
      </w:r>
    </w:p>
  </w:endnote>
  <w:endnote w:type="continuationSeparator" w:id="0">
    <w:p w:rsidR="0002045A" w:rsidRDefault="0002045A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5A" w:rsidRDefault="0002045A" w:rsidP="00A44ED9">
      <w:pPr>
        <w:spacing w:after="0" w:line="240" w:lineRule="auto"/>
      </w:pPr>
      <w:r>
        <w:separator/>
      </w:r>
    </w:p>
  </w:footnote>
  <w:footnote w:type="continuationSeparator" w:id="0">
    <w:p w:rsidR="0002045A" w:rsidRDefault="0002045A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672C0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988F9E" wp14:editId="20CA7DC3">
          <wp:simplePos x="0" y="0"/>
          <wp:positionH relativeFrom="page">
            <wp:align>center</wp:align>
          </wp:positionH>
          <wp:positionV relativeFrom="paragraph">
            <wp:posOffset>1905</wp:posOffset>
          </wp:positionV>
          <wp:extent cx="7590790" cy="1254760"/>
          <wp:effectExtent l="0" t="0" r="0" b="2540"/>
          <wp:wrapNone/>
          <wp:docPr id="7" name="Obrázek 7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2B2"/>
    <w:multiLevelType w:val="hybridMultilevel"/>
    <w:tmpl w:val="F208B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47A3"/>
    <w:multiLevelType w:val="hybridMultilevel"/>
    <w:tmpl w:val="1E58729A"/>
    <w:lvl w:ilvl="0" w:tplc="65DAF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7D4"/>
    <w:multiLevelType w:val="hybridMultilevel"/>
    <w:tmpl w:val="FA1818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A4FD8"/>
    <w:multiLevelType w:val="hybridMultilevel"/>
    <w:tmpl w:val="CDC80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65DD4"/>
    <w:multiLevelType w:val="hybridMultilevel"/>
    <w:tmpl w:val="4A6A1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C439A"/>
    <w:multiLevelType w:val="hybridMultilevel"/>
    <w:tmpl w:val="F52EA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97D7E"/>
    <w:multiLevelType w:val="hybridMultilevel"/>
    <w:tmpl w:val="4B2C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367D6"/>
    <w:multiLevelType w:val="hybridMultilevel"/>
    <w:tmpl w:val="8A0EE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065071"/>
    <w:multiLevelType w:val="hybridMultilevel"/>
    <w:tmpl w:val="E7E86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652E7"/>
    <w:multiLevelType w:val="hybridMultilevel"/>
    <w:tmpl w:val="BE36D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038C9"/>
    <w:rsid w:val="000076E1"/>
    <w:rsid w:val="0002045A"/>
    <w:rsid w:val="0003239F"/>
    <w:rsid w:val="00036556"/>
    <w:rsid w:val="00041BE9"/>
    <w:rsid w:val="00043F58"/>
    <w:rsid w:val="00052D6A"/>
    <w:rsid w:val="000614F4"/>
    <w:rsid w:val="000713F8"/>
    <w:rsid w:val="00095605"/>
    <w:rsid w:val="000A31B7"/>
    <w:rsid w:val="000A3A20"/>
    <w:rsid w:val="000C6921"/>
    <w:rsid w:val="000D1BD7"/>
    <w:rsid w:val="000D5711"/>
    <w:rsid w:val="000D7565"/>
    <w:rsid w:val="000F01DF"/>
    <w:rsid w:val="000F151A"/>
    <w:rsid w:val="000F767F"/>
    <w:rsid w:val="00100178"/>
    <w:rsid w:val="0010283E"/>
    <w:rsid w:val="001128B1"/>
    <w:rsid w:val="00112E5B"/>
    <w:rsid w:val="00115ED4"/>
    <w:rsid w:val="00117BFF"/>
    <w:rsid w:val="001239B9"/>
    <w:rsid w:val="00124940"/>
    <w:rsid w:val="001260B4"/>
    <w:rsid w:val="00126611"/>
    <w:rsid w:val="00127ADC"/>
    <w:rsid w:val="00130923"/>
    <w:rsid w:val="00137D37"/>
    <w:rsid w:val="00145276"/>
    <w:rsid w:val="00156352"/>
    <w:rsid w:val="00173981"/>
    <w:rsid w:val="00177455"/>
    <w:rsid w:val="00181AAF"/>
    <w:rsid w:val="0018498B"/>
    <w:rsid w:val="00184F53"/>
    <w:rsid w:val="00197FA0"/>
    <w:rsid w:val="001A35BA"/>
    <w:rsid w:val="001B26E0"/>
    <w:rsid w:val="001C39A0"/>
    <w:rsid w:val="001E15A0"/>
    <w:rsid w:val="001F1119"/>
    <w:rsid w:val="001F2F83"/>
    <w:rsid w:val="001F3B8E"/>
    <w:rsid w:val="002015D2"/>
    <w:rsid w:val="002104DA"/>
    <w:rsid w:val="00211D0C"/>
    <w:rsid w:val="002144F6"/>
    <w:rsid w:val="00230569"/>
    <w:rsid w:val="00234775"/>
    <w:rsid w:val="00236496"/>
    <w:rsid w:val="00242362"/>
    <w:rsid w:val="00253749"/>
    <w:rsid w:val="00267536"/>
    <w:rsid w:val="002B08FE"/>
    <w:rsid w:val="002B3EB7"/>
    <w:rsid w:val="002B5020"/>
    <w:rsid w:val="002B643F"/>
    <w:rsid w:val="002C3A8E"/>
    <w:rsid w:val="002C4BD6"/>
    <w:rsid w:val="002C6848"/>
    <w:rsid w:val="002C7133"/>
    <w:rsid w:val="002E01DB"/>
    <w:rsid w:val="002E3898"/>
    <w:rsid w:val="002E6C2B"/>
    <w:rsid w:val="002F041D"/>
    <w:rsid w:val="002F054C"/>
    <w:rsid w:val="002F15A0"/>
    <w:rsid w:val="002F1B61"/>
    <w:rsid w:val="0031553C"/>
    <w:rsid w:val="00316B2E"/>
    <w:rsid w:val="00317706"/>
    <w:rsid w:val="00346A1C"/>
    <w:rsid w:val="0035007A"/>
    <w:rsid w:val="00356417"/>
    <w:rsid w:val="00365BF7"/>
    <w:rsid w:val="003820D9"/>
    <w:rsid w:val="00382A44"/>
    <w:rsid w:val="003964F7"/>
    <w:rsid w:val="003A266D"/>
    <w:rsid w:val="003A716F"/>
    <w:rsid w:val="003C1ED9"/>
    <w:rsid w:val="003C63DB"/>
    <w:rsid w:val="003C7D70"/>
    <w:rsid w:val="003D66C3"/>
    <w:rsid w:val="003E226D"/>
    <w:rsid w:val="003E324D"/>
    <w:rsid w:val="003F070C"/>
    <w:rsid w:val="003F19D4"/>
    <w:rsid w:val="00417863"/>
    <w:rsid w:val="0042039E"/>
    <w:rsid w:val="004324F8"/>
    <w:rsid w:val="004438B6"/>
    <w:rsid w:val="00446FAB"/>
    <w:rsid w:val="00453CD5"/>
    <w:rsid w:val="00454AA7"/>
    <w:rsid w:val="004552B6"/>
    <w:rsid w:val="0047125A"/>
    <w:rsid w:val="0047347D"/>
    <w:rsid w:val="00476310"/>
    <w:rsid w:val="00477A5E"/>
    <w:rsid w:val="00493714"/>
    <w:rsid w:val="004A7703"/>
    <w:rsid w:val="004A7F64"/>
    <w:rsid w:val="004B5911"/>
    <w:rsid w:val="004B6BA4"/>
    <w:rsid w:val="004C3DCA"/>
    <w:rsid w:val="004C5777"/>
    <w:rsid w:val="004D1CDF"/>
    <w:rsid w:val="004D3786"/>
    <w:rsid w:val="004D65E7"/>
    <w:rsid w:val="004E0495"/>
    <w:rsid w:val="004E5FDB"/>
    <w:rsid w:val="004F398B"/>
    <w:rsid w:val="004F5FB5"/>
    <w:rsid w:val="004F6081"/>
    <w:rsid w:val="004F7DD6"/>
    <w:rsid w:val="005117FD"/>
    <w:rsid w:val="005274C8"/>
    <w:rsid w:val="00527B8C"/>
    <w:rsid w:val="00527D33"/>
    <w:rsid w:val="0054766B"/>
    <w:rsid w:val="005532D9"/>
    <w:rsid w:val="005550AD"/>
    <w:rsid w:val="005645CF"/>
    <w:rsid w:val="00584892"/>
    <w:rsid w:val="005849DF"/>
    <w:rsid w:val="00591181"/>
    <w:rsid w:val="005B05E7"/>
    <w:rsid w:val="005C2792"/>
    <w:rsid w:val="005D4069"/>
    <w:rsid w:val="005D7870"/>
    <w:rsid w:val="005E1A97"/>
    <w:rsid w:val="005E780A"/>
    <w:rsid w:val="005F10F2"/>
    <w:rsid w:val="00604C08"/>
    <w:rsid w:val="00607F2B"/>
    <w:rsid w:val="006108D5"/>
    <w:rsid w:val="00617E92"/>
    <w:rsid w:val="00624B92"/>
    <w:rsid w:val="0063571E"/>
    <w:rsid w:val="006371BB"/>
    <w:rsid w:val="00643BAC"/>
    <w:rsid w:val="00646A28"/>
    <w:rsid w:val="00654C74"/>
    <w:rsid w:val="00657660"/>
    <w:rsid w:val="00672C0D"/>
    <w:rsid w:val="00674630"/>
    <w:rsid w:val="00682669"/>
    <w:rsid w:val="00693B66"/>
    <w:rsid w:val="006A30E4"/>
    <w:rsid w:val="006A4D57"/>
    <w:rsid w:val="006B1D66"/>
    <w:rsid w:val="006C2F1C"/>
    <w:rsid w:val="006D49B1"/>
    <w:rsid w:val="006D4CD7"/>
    <w:rsid w:val="006E5CDC"/>
    <w:rsid w:val="006F798C"/>
    <w:rsid w:val="00701F15"/>
    <w:rsid w:val="0071247C"/>
    <w:rsid w:val="00733880"/>
    <w:rsid w:val="00743D76"/>
    <w:rsid w:val="00756112"/>
    <w:rsid w:val="00764B7F"/>
    <w:rsid w:val="00766CBE"/>
    <w:rsid w:val="00773ECF"/>
    <w:rsid w:val="00784AFC"/>
    <w:rsid w:val="007A1877"/>
    <w:rsid w:val="007A451F"/>
    <w:rsid w:val="007A73F1"/>
    <w:rsid w:val="007B61D8"/>
    <w:rsid w:val="007C4B33"/>
    <w:rsid w:val="007E004A"/>
    <w:rsid w:val="007E0699"/>
    <w:rsid w:val="007E38C7"/>
    <w:rsid w:val="007E45DF"/>
    <w:rsid w:val="007F44A2"/>
    <w:rsid w:val="007F583A"/>
    <w:rsid w:val="007F6BA3"/>
    <w:rsid w:val="00813181"/>
    <w:rsid w:val="00813EE9"/>
    <w:rsid w:val="0081794D"/>
    <w:rsid w:val="00821849"/>
    <w:rsid w:val="00827A76"/>
    <w:rsid w:val="00830308"/>
    <w:rsid w:val="00830614"/>
    <w:rsid w:val="008418F3"/>
    <w:rsid w:val="00847F0A"/>
    <w:rsid w:val="00850F63"/>
    <w:rsid w:val="00857471"/>
    <w:rsid w:val="008628D0"/>
    <w:rsid w:val="00863A24"/>
    <w:rsid w:val="00871F66"/>
    <w:rsid w:val="0089302C"/>
    <w:rsid w:val="00897759"/>
    <w:rsid w:val="00897F5E"/>
    <w:rsid w:val="008A2895"/>
    <w:rsid w:val="008B5078"/>
    <w:rsid w:val="008B5A4B"/>
    <w:rsid w:val="008D110A"/>
    <w:rsid w:val="008D45E9"/>
    <w:rsid w:val="008E00B0"/>
    <w:rsid w:val="008E7C2A"/>
    <w:rsid w:val="008F3F3A"/>
    <w:rsid w:val="008F4610"/>
    <w:rsid w:val="009019F3"/>
    <w:rsid w:val="00916CCE"/>
    <w:rsid w:val="00923D62"/>
    <w:rsid w:val="0092471E"/>
    <w:rsid w:val="00954440"/>
    <w:rsid w:val="00960E6B"/>
    <w:rsid w:val="00966015"/>
    <w:rsid w:val="00966BC5"/>
    <w:rsid w:val="009806E9"/>
    <w:rsid w:val="00981066"/>
    <w:rsid w:val="00984027"/>
    <w:rsid w:val="00990B72"/>
    <w:rsid w:val="00992998"/>
    <w:rsid w:val="00993A21"/>
    <w:rsid w:val="009C1261"/>
    <w:rsid w:val="009C7F03"/>
    <w:rsid w:val="009E190E"/>
    <w:rsid w:val="009E61B1"/>
    <w:rsid w:val="009F1601"/>
    <w:rsid w:val="00A129CF"/>
    <w:rsid w:val="00A211C8"/>
    <w:rsid w:val="00A2241F"/>
    <w:rsid w:val="00A228E9"/>
    <w:rsid w:val="00A26393"/>
    <w:rsid w:val="00A276D4"/>
    <w:rsid w:val="00A2771A"/>
    <w:rsid w:val="00A44998"/>
    <w:rsid w:val="00A44C67"/>
    <w:rsid w:val="00A44ED9"/>
    <w:rsid w:val="00A50C45"/>
    <w:rsid w:val="00A54BAA"/>
    <w:rsid w:val="00A60F2B"/>
    <w:rsid w:val="00A61E5F"/>
    <w:rsid w:val="00A74F33"/>
    <w:rsid w:val="00A937FA"/>
    <w:rsid w:val="00AA4F6A"/>
    <w:rsid w:val="00AB2D49"/>
    <w:rsid w:val="00AB6599"/>
    <w:rsid w:val="00AC15B9"/>
    <w:rsid w:val="00AD3B63"/>
    <w:rsid w:val="00AD6BCD"/>
    <w:rsid w:val="00AF4077"/>
    <w:rsid w:val="00B1593F"/>
    <w:rsid w:val="00B20920"/>
    <w:rsid w:val="00B306CD"/>
    <w:rsid w:val="00B319BB"/>
    <w:rsid w:val="00B34131"/>
    <w:rsid w:val="00B36265"/>
    <w:rsid w:val="00B51844"/>
    <w:rsid w:val="00B60DEE"/>
    <w:rsid w:val="00B713BA"/>
    <w:rsid w:val="00B71807"/>
    <w:rsid w:val="00B71A0D"/>
    <w:rsid w:val="00B77DAC"/>
    <w:rsid w:val="00B8124A"/>
    <w:rsid w:val="00B8406A"/>
    <w:rsid w:val="00B96E71"/>
    <w:rsid w:val="00BA1A01"/>
    <w:rsid w:val="00BA3030"/>
    <w:rsid w:val="00BA6F0A"/>
    <w:rsid w:val="00BB221F"/>
    <w:rsid w:val="00BC70A2"/>
    <w:rsid w:val="00BE360D"/>
    <w:rsid w:val="00BF13B0"/>
    <w:rsid w:val="00BF6698"/>
    <w:rsid w:val="00BF7B82"/>
    <w:rsid w:val="00C0366B"/>
    <w:rsid w:val="00C21BF6"/>
    <w:rsid w:val="00C37E8C"/>
    <w:rsid w:val="00C40346"/>
    <w:rsid w:val="00C43038"/>
    <w:rsid w:val="00C50CAE"/>
    <w:rsid w:val="00C537BC"/>
    <w:rsid w:val="00C70199"/>
    <w:rsid w:val="00C72A38"/>
    <w:rsid w:val="00C83135"/>
    <w:rsid w:val="00C90AF4"/>
    <w:rsid w:val="00CB18A1"/>
    <w:rsid w:val="00CC1573"/>
    <w:rsid w:val="00CC7EDE"/>
    <w:rsid w:val="00CD5A24"/>
    <w:rsid w:val="00CE2E85"/>
    <w:rsid w:val="00CE4E67"/>
    <w:rsid w:val="00D00B4A"/>
    <w:rsid w:val="00D00D77"/>
    <w:rsid w:val="00D02073"/>
    <w:rsid w:val="00D03FA5"/>
    <w:rsid w:val="00D121D9"/>
    <w:rsid w:val="00D3389A"/>
    <w:rsid w:val="00D37861"/>
    <w:rsid w:val="00D46D39"/>
    <w:rsid w:val="00D540FC"/>
    <w:rsid w:val="00D57738"/>
    <w:rsid w:val="00D618EE"/>
    <w:rsid w:val="00D624EE"/>
    <w:rsid w:val="00D62ED5"/>
    <w:rsid w:val="00D75C50"/>
    <w:rsid w:val="00D801F6"/>
    <w:rsid w:val="00D92BF8"/>
    <w:rsid w:val="00D92DAB"/>
    <w:rsid w:val="00DA1B1D"/>
    <w:rsid w:val="00DA2F4F"/>
    <w:rsid w:val="00DA3BC9"/>
    <w:rsid w:val="00DA53C6"/>
    <w:rsid w:val="00DB3B1E"/>
    <w:rsid w:val="00DB6709"/>
    <w:rsid w:val="00DB6E06"/>
    <w:rsid w:val="00DC5150"/>
    <w:rsid w:val="00DE375F"/>
    <w:rsid w:val="00DF0F52"/>
    <w:rsid w:val="00DF3D1E"/>
    <w:rsid w:val="00DF53E8"/>
    <w:rsid w:val="00E12F59"/>
    <w:rsid w:val="00E14D1A"/>
    <w:rsid w:val="00E1671C"/>
    <w:rsid w:val="00E16F12"/>
    <w:rsid w:val="00E21E81"/>
    <w:rsid w:val="00E34B93"/>
    <w:rsid w:val="00E373BA"/>
    <w:rsid w:val="00E408A3"/>
    <w:rsid w:val="00E41F5C"/>
    <w:rsid w:val="00E52497"/>
    <w:rsid w:val="00E64169"/>
    <w:rsid w:val="00E67E40"/>
    <w:rsid w:val="00E70577"/>
    <w:rsid w:val="00E72BBB"/>
    <w:rsid w:val="00E751D5"/>
    <w:rsid w:val="00E82195"/>
    <w:rsid w:val="00E949A9"/>
    <w:rsid w:val="00EA1311"/>
    <w:rsid w:val="00EA16F0"/>
    <w:rsid w:val="00EA7233"/>
    <w:rsid w:val="00EB3F87"/>
    <w:rsid w:val="00EB6788"/>
    <w:rsid w:val="00ED71F3"/>
    <w:rsid w:val="00EE378F"/>
    <w:rsid w:val="00EE7676"/>
    <w:rsid w:val="00EF387F"/>
    <w:rsid w:val="00EF45BD"/>
    <w:rsid w:val="00F02002"/>
    <w:rsid w:val="00F331D5"/>
    <w:rsid w:val="00F37E25"/>
    <w:rsid w:val="00F42E24"/>
    <w:rsid w:val="00F60529"/>
    <w:rsid w:val="00F74700"/>
    <w:rsid w:val="00F76038"/>
    <w:rsid w:val="00FA696B"/>
    <w:rsid w:val="00FA739A"/>
    <w:rsid w:val="00FA7BA2"/>
    <w:rsid w:val="00FD0CFE"/>
    <w:rsid w:val="00FD3FB6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8A1E7-F6FA-47C6-8F60-0F01A73E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15E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character" w:styleId="Siln">
    <w:name w:val="Strong"/>
    <w:basedOn w:val="Standardnpsmoodstavce"/>
    <w:uiPriority w:val="22"/>
    <w:qFormat/>
    <w:rsid w:val="002B08F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211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11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1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11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11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C8"/>
    <w:rPr>
      <w:rFonts w:ascii="Tahoma" w:hAnsi="Tahoma" w:cs="Tahoma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rsid w:val="00115E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03239F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03239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assets/cs/prilohy/fs-pro-media/Analyza_UP_2a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inancnisprav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Haban@fs.mf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4BBC-BA0E-419F-AC3F-772FEB92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Hošťálková Michaela Ing. (FÚ pro Plzeňský kraj)</cp:lastModifiedBy>
  <cp:revision>5</cp:revision>
  <cp:lastPrinted>2019-07-10T09:32:00Z</cp:lastPrinted>
  <dcterms:created xsi:type="dcterms:W3CDTF">2019-09-18T07:01:00Z</dcterms:created>
  <dcterms:modified xsi:type="dcterms:W3CDTF">2019-09-19T05:26:00Z</dcterms:modified>
</cp:coreProperties>
</file>